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6EA4" w14:textId="77777777" w:rsidR="00A53216" w:rsidRDefault="00A53216">
      <w:pPr>
        <w:rPr>
          <w:rFonts w:ascii="ＭＳ ゴシック" w:eastAsia="ＭＳ ゴシック" w:hAnsi="ＭＳ ゴシック"/>
          <w:sz w:val="22"/>
          <w:szCs w:val="22"/>
        </w:rPr>
      </w:pPr>
      <w:r>
        <w:rPr>
          <w:rFonts w:ascii="ＭＳ ゴシック" w:eastAsia="ＭＳ ゴシック" w:hAnsi="ＭＳ ゴシック" w:hint="eastAsia"/>
          <w:sz w:val="22"/>
          <w:szCs w:val="22"/>
        </w:rPr>
        <w:t>藤沢市立小学校、中学校各位</w:t>
      </w:r>
    </w:p>
    <w:p w14:paraId="400A503C" w14:textId="77777777" w:rsidR="00231F81" w:rsidRDefault="00231F81">
      <w:pPr>
        <w:rPr>
          <w:rFonts w:ascii="ＭＳ ゴシック" w:eastAsia="ＭＳ ゴシック" w:hAnsi="ＭＳ ゴシック"/>
          <w:sz w:val="22"/>
          <w:szCs w:val="22"/>
        </w:rPr>
      </w:pPr>
    </w:p>
    <w:p w14:paraId="66B4F2A6" w14:textId="77777777" w:rsidR="00A53216" w:rsidRDefault="00A53216">
      <w:pPr>
        <w:tabs>
          <w:tab w:val="center" w:pos="4873"/>
          <w:tab w:val="right" w:pos="9746"/>
        </w:tabs>
        <w:jc w:val="left"/>
        <w:rPr>
          <w:rStyle w:val="a3"/>
          <w:rFonts w:ascii="ＭＳ ゴシック" w:eastAsia="ＭＳ ゴシック" w:hAnsi="ＭＳ ゴシック"/>
          <w:sz w:val="28"/>
          <w:szCs w:val="28"/>
        </w:rPr>
      </w:pPr>
      <w:r>
        <w:rPr>
          <w:rStyle w:val="a3"/>
          <w:rFonts w:ascii="ＭＳ ゴシック" w:eastAsia="ＭＳ ゴシック" w:hAnsi="ＭＳ ゴシック"/>
          <w:sz w:val="22"/>
          <w:szCs w:val="22"/>
        </w:rPr>
        <w:tab/>
      </w:r>
      <w:r>
        <w:rPr>
          <w:rStyle w:val="a3"/>
          <w:rFonts w:ascii="ＭＳ ゴシック" w:eastAsia="ＭＳ ゴシック" w:hAnsi="ＭＳ ゴシック" w:hint="eastAsia"/>
          <w:sz w:val="28"/>
          <w:szCs w:val="28"/>
        </w:rPr>
        <w:t>くすりの授業を実施しませんか？</w:t>
      </w:r>
    </w:p>
    <w:p w14:paraId="46CDB6E0" w14:textId="77777777" w:rsidR="00A53216" w:rsidRDefault="00A53216">
      <w:pPr>
        <w:tabs>
          <w:tab w:val="center" w:pos="4873"/>
          <w:tab w:val="right" w:pos="9746"/>
        </w:tabs>
        <w:jc w:val="right"/>
        <w:rPr>
          <w:rFonts w:ascii="ＭＳ ゴシック" w:eastAsia="ＭＳ ゴシック" w:hAnsi="ＭＳ ゴシック"/>
          <w:sz w:val="22"/>
          <w:szCs w:val="22"/>
        </w:rPr>
      </w:pPr>
      <w:r>
        <w:rPr>
          <w:rFonts w:ascii="ＭＳ ゴシック" w:eastAsia="ＭＳ ゴシック" w:hAnsi="ＭＳ ゴシック" w:hint="eastAsia"/>
          <w:b/>
          <w:sz w:val="22"/>
          <w:szCs w:val="22"/>
        </w:rPr>
        <w:t xml:space="preserve">　</w:t>
      </w:r>
      <w:r>
        <w:rPr>
          <w:rFonts w:ascii="ＭＳ ゴシック" w:eastAsia="ＭＳ ゴシック" w:hAnsi="ＭＳ ゴシック" w:hint="eastAsia"/>
          <w:sz w:val="22"/>
          <w:szCs w:val="22"/>
        </w:rPr>
        <w:t>（一社）藤沢市薬剤師会</w:t>
      </w:r>
    </w:p>
    <w:p w14:paraId="5CED90C8" w14:textId="77777777" w:rsidR="00A53216" w:rsidRDefault="00A53216">
      <w:pPr>
        <w:tabs>
          <w:tab w:val="center" w:pos="4873"/>
          <w:tab w:val="right" w:pos="9746"/>
        </w:tabs>
        <w:ind w:right="480"/>
        <w:jc w:val="right"/>
        <w:rPr>
          <w:rFonts w:ascii="ＭＳ ゴシック" w:eastAsia="ＭＳ ゴシック" w:hAnsi="ＭＳ ゴシック"/>
          <w:b/>
          <w:bCs/>
          <w:sz w:val="22"/>
          <w:szCs w:val="22"/>
        </w:rPr>
      </w:pPr>
    </w:p>
    <w:p w14:paraId="20D82798" w14:textId="77777777" w:rsidR="00A53216" w:rsidRDefault="00A53216">
      <w:pPr>
        <w:ind w:firstLineChars="100" w:firstLine="220"/>
        <w:rPr>
          <w:sz w:val="22"/>
          <w:szCs w:val="22"/>
        </w:rPr>
      </w:pPr>
      <w:r>
        <w:rPr>
          <w:rFonts w:hint="eastAsia"/>
          <w:sz w:val="22"/>
          <w:szCs w:val="22"/>
        </w:rPr>
        <w:t>日頃より学校薬剤師の業務にご理解、ご協力をいただき誠にありがとうございます。</w:t>
      </w:r>
    </w:p>
    <w:p w14:paraId="1F73AB04" w14:textId="77777777" w:rsidR="00A53216" w:rsidRDefault="00A53216">
      <w:pPr>
        <w:ind w:firstLineChars="100" w:firstLine="220"/>
        <w:rPr>
          <w:sz w:val="22"/>
          <w:szCs w:val="22"/>
        </w:rPr>
      </w:pPr>
      <w:r>
        <w:rPr>
          <w:rFonts w:hint="eastAsia"/>
          <w:sz w:val="22"/>
          <w:szCs w:val="22"/>
        </w:rPr>
        <w:t>さてスマートフォンなどの普及により、インターネット</w:t>
      </w:r>
      <w:r w:rsidR="00136D72">
        <w:rPr>
          <w:rFonts w:hint="eastAsia"/>
          <w:sz w:val="22"/>
          <w:szCs w:val="22"/>
        </w:rPr>
        <w:t>等</w:t>
      </w:r>
      <w:r>
        <w:rPr>
          <w:rFonts w:hint="eastAsia"/>
          <w:sz w:val="22"/>
          <w:szCs w:val="22"/>
        </w:rPr>
        <w:t>へのアクセスは容易になり子供たちが日常的に利用するのも当たり前になりました。しかしインターネット</w:t>
      </w:r>
      <w:r w:rsidR="00136D72">
        <w:rPr>
          <w:rFonts w:hint="eastAsia"/>
          <w:sz w:val="22"/>
          <w:szCs w:val="22"/>
        </w:rPr>
        <w:t>やＳＮＳ</w:t>
      </w:r>
      <w:r>
        <w:rPr>
          <w:rFonts w:hint="eastAsia"/>
          <w:sz w:val="22"/>
          <w:szCs w:val="22"/>
        </w:rPr>
        <w:t>には誤った情報や薬物の販売などの問題があり、薬物乱用</w:t>
      </w:r>
      <w:r w:rsidR="00136D72">
        <w:rPr>
          <w:rFonts w:hint="eastAsia"/>
          <w:sz w:val="22"/>
          <w:szCs w:val="22"/>
        </w:rPr>
        <w:t>のきっかけとなる可能性があります</w:t>
      </w:r>
      <w:r>
        <w:rPr>
          <w:rFonts w:hint="eastAsia"/>
          <w:sz w:val="22"/>
          <w:szCs w:val="22"/>
        </w:rPr>
        <w:t>。</w:t>
      </w:r>
    </w:p>
    <w:p w14:paraId="33748628" w14:textId="77777777" w:rsidR="00A53216" w:rsidRDefault="00A53216">
      <w:pPr>
        <w:ind w:firstLineChars="100" w:firstLine="220"/>
        <w:rPr>
          <w:sz w:val="22"/>
          <w:szCs w:val="22"/>
        </w:rPr>
      </w:pPr>
      <w:r>
        <w:rPr>
          <w:rFonts w:hint="eastAsia"/>
          <w:sz w:val="22"/>
          <w:szCs w:val="22"/>
        </w:rPr>
        <w:t>加えて健康食品、サプリメント等、医薬品類似品の多様化とあふれる情報が医薬品に対する理解を困難にしています。</w:t>
      </w:r>
    </w:p>
    <w:p w14:paraId="184B6DDF" w14:textId="77777777" w:rsidR="00A53216" w:rsidRDefault="00A53216">
      <w:pPr>
        <w:ind w:firstLineChars="100" w:firstLine="220"/>
        <w:rPr>
          <w:sz w:val="22"/>
          <w:szCs w:val="22"/>
        </w:rPr>
      </w:pPr>
      <w:r>
        <w:rPr>
          <w:rFonts w:hint="eastAsia"/>
          <w:sz w:val="22"/>
          <w:szCs w:val="22"/>
        </w:rPr>
        <w:t>一方、</w:t>
      </w:r>
      <w:r w:rsidR="002425F4">
        <w:rPr>
          <w:rFonts w:hint="eastAsia"/>
          <w:sz w:val="22"/>
          <w:szCs w:val="22"/>
        </w:rPr>
        <w:t>最近では</w:t>
      </w:r>
      <w:r w:rsidR="00D42D31">
        <w:rPr>
          <w:rFonts w:hint="eastAsia"/>
          <w:sz w:val="22"/>
          <w:szCs w:val="22"/>
        </w:rPr>
        <w:t>大麻</w:t>
      </w:r>
      <w:r w:rsidR="002425F4">
        <w:rPr>
          <w:rFonts w:hint="eastAsia"/>
          <w:sz w:val="22"/>
          <w:szCs w:val="22"/>
        </w:rPr>
        <w:t>乱用の低年齢化が問題となっており</w:t>
      </w:r>
      <w:r w:rsidR="003922FD">
        <w:rPr>
          <w:rFonts w:hint="eastAsia"/>
          <w:sz w:val="22"/>
          <w:szCs w:val="22"/>
        </w:rPr>
        <w:t>、</w:t>
      </w:r>
      <w:r w:rsidR="002425F4">
        <w:rPr>
          <w:rFonts w:hint="eastAsia"/>
          <w:sz w:val="22"/>
          <w:szCs w:val="22"/>
        </w:rPr>
        <w:t>また</w:t>
      </w:r>
      <w:r>
        <w:rPr>
          <w:rFonts w:hint="eastAsia"/>
          <w:sz w:val="22"/>
          <w:szCs w:val="22"/>
        </w:rPr>
        <w:t>医薬品の</w:t>
      </w:r>
      <w:r w:rsidR="002425F4">
        <w:rPr>
          <w:rFonts w:hint="eastAsia"/>
          <w:sz w:val="22"/>
          <w:szCs w:val="22"/>
        </w:rPr>
        <w:t>乱用目的での使用も</w:t>
      </w:r>
      <w:r w:rsidR="00061141">
        <w:rPr>
          <w:rFonts w:hint="eastAsia"/>
          <w:sz w:val="22"/>
          <w:szCs w:val="22"/>
        </w:rPr>
        <w:t>報告されております</w:t>
      </w:r>
      <w:r>
        <w:rPr>
          <w:rFonts w:hint="eastAsia"/>
          <w:sz w:val="22"/>
          <w:szCs w:val="22"/>
        </w:rPr>
        <w:t>。</w:t>
      </w:r>
    </w:p>
    <w:p w14:paraId="20C2C67A" w14:textId="77777777" w:rsidR="00A53216" w:rsidRDefault="00A53216">
      <w:pPr>
        <w:ind w:firstLineChars="100" w:firstLine="220"/>
        <w:rPr>
          <w:sz w:val="22"/>
          <w:szCs w:val="22"/>
        </w:rPr>
      </w:pPr>
      <w:r>
        <w:rPr>
          <w:rFonts w:hint="eastAsia"/>
          <w:sz w:val="22"/>
          <w:szCs w:val="22"/>
        </w:rPr>
        <w:t>このような現状のなかでは、個々人が</w:t>
      </w:r>
      <w:r w:rsidR="002425F4">
        <w:rPr>
          <w:rFonts w:hint="eastAsia"/>
          <w:sz w:val="22"/>
          <w:szCs w:val="22"/>
        </w:rPr>
        <w:t>薬物等</w:t>
      </w:r>
      <w:r>
        <w:rPr>
          <w:rFonts w:hint="eastAsia"/>
          <w:sz w:val="22"/>
          <w:szCs w:val="22"/>
        </w:rPr>
        <w:t>に対し最低限の正しい知識を持ち、自らの安全を確保できるようにする事が重要であり、体系的なくすり教育が必要です。</w:t>
      </w:r>
    </w:p>
    <w:p w14:paraId="6B44EE37" w14:textId="4AC04984" w:rsidR="003503E3" w:rsidRDefault="00A53216">
      <w:pPr>
        <w:ind w:firstLineChars="100" w:firstLine="220"/>
        <w:rPr>
          <w:sz w:val="22"/>
          <w:szCs w:val="22"/>
        </w:rPr>
      </w:pPr>
      <w:r>
        <w:rPr>
          <w:rFonts w:hint="eastAsia"/>
          <w:sz w:val="22"/>
          <w:szCs w:val="22"/>
        </w:rPr>
        <w:t>以上のことから藤沢市薬剤師会では学校薬剤師部会会員が</w:t>
      </w:r>
      <w:r w:rsidR="00130444">
        <w:rPr>
          <w:rFonts w:hint="eastAsia"/>
          <w:sz w:val="22"/>
          <w:szCs w:val="22"/>
        </w:rPr>
        <w:t>「</w:t>
      </w:r>
      <w:r>
        <w:rPr>
          <w:rFonts w:hint="eastAsia"/>
          <w:sz w:val="22"/>
          <w:szCs w:val="22"/>
        </w:rPr>
        <w:t>くすりの授業</w:t>
      </w:r>
      <w:r w:rsidR="00130444">
        <w:rPr>
          <w:rFonts w:hint="eastAsia"/>
          <w:sz w:val="22"/>
          <w:szCs w:val="22"/>
        </w:rPr>
        <w:t>」</w:t>
      </w:r>
      <w:r>
        <w:rPr>
          <w:rFonts w:hint="eastAsia"/>
          <w:sz w:val="22"/>
          <w:szCs w:val="22"/>
        </w:rPr>
        <w:t>を実施しています。</w:t>
      </w:r>
    </w:p>
    <w:p w14:paraId="4E73A127" w14:textId="77777777" w:rsidR="00A53216" w:rsidRDefault="00A53216">
      <w:pPr>
        <w:ind w:firstLineChars="100" w:firstLine="220"/>
        <w:rPr>
          <w:sz w:val="22"/>
          <w:szCs w:val="22"/>
        </w:rPr>
      </w:pPr>
      <w:r>
        <w:rPr>
          <w:rFonts w:hint="eastAsia"/>
          <w:sz w:val="22"/>
          <w:szCs w:val="22"/>
        </w:rPr>
        <w:t>主な実施内容は以下の通りです。</w:t>
      </w:r>
    </w:p>
    <w:p w14:paraId="44FA21AB" w14:textId="77777777" w:rsidR="00A53216" w:rsidRDefault="00A53216">
      <w:pPr>
        <w:ind w:firstLineChars="100" w:firstLine="220"/>
        <w:rPr>
          <w:sz w:val="22"/>
          <w:szCs w:val="22"/>
        </w:rPr>
      </w:pPr>
    </w:p>
    <w:p w14:paraId="4AEA886B" w14:textId="77777777" w:rsidR="00A53216" w:rsidRPr="00231F81" w:rsidRDefault="00E44E48">
      <w:pPr>
        <w:rPr>
          <w:b/>
          <w:sz w:val="24"/>
        </w:rPr>
      </w:pPr>
      <w:r w:rsidRPr="00231F81">
        <w:rPr>
          <w:rFonts w:hint="eastAsia"/>
          <w:b/>
          <w:sz w:val="24"/>
        </w:rPr>
        <w:t>【</w:t>
      </w:r>
      <w:r w:rsidR="00A53216" w:rsidRPr="00231F81">
        <w:rPr>
          <w:rFonts w:hint="eastAsia"/>
          <w:b/>
          <w:sz w:val="24"/>
        </w:rPr>
        <w:t>内　　容</w:t>
      </w:r>
      <w:r w:rsidRPr="00231F81">
        <w:rPr>
          <w:rFonts w:hint="eastAsia"/>
          <w:b/>
          <w:sz w:val="24"/>
        </w:rPr>
        <w:t>】</w:t>
      </w:r>
    </w:p>
    <w:p w14:paraId="22804EE9" w14:textId="77777777" w:rsidR="00E44E48" w:rsidRPr="00231F81" w:rsidRDefault="00E44E48" w:rsidP="00E44E48">
      <w:pPr>
        <w:numPr>
          <w:ilvl w:val="0"/>
          <w:numId w:val="2"/>
        </w:numPr>
        <w:rPr>
          <w:b/>
          <w:sz w:val="24"/>
        </w:rPr>
      </w:pPr>
      <w:r w:rsidRPr="00231F81">
        <w:rPr>
          <w:rFonts w:hint="eastAsia"/>
          <w:b/>
          <w:sz w:val="24"/>
        </w:rPr>
        <w:t>医薬品の適正使用について</w:t>
      </w:r>
    </w:p>
    <w:p w14:paraId="2F5FF28C" w14:textId="77777777" w:rsidR="00E44E48" w:rsidRPr="00231F81" w:rsidRDefault="00E44E48" w:rsidP="00E44E48">
      <w:pPr>
        <w:numPr>
          <w:ilvl w:val="0"/>
          <w:numId w:val="2"/>
        </w:numPr>
        <w:rPr>
          <w:b/>
          <w:sz w:val="24"/>
        </w:rPr>
      </w:pPr>
      <w:r w:rsidRPr="00231F81">
        <w:rPr>
          <w:rFonts w:hint="eastAsia"/>
          <w:b/>
          <w:sz w:val="24"/>
        </w:rPr>
        <w:t>薬物乱用防止について</w:t>
      </w:r>
    </w:p>
    <w:p w14:paraId="0EE8BDA7" w14:textId="77777777" w:rsidR="00E44E48" w:rsidRDefault="00E44E48" w:rsidP="00E44E48">
      <w:pPr>
        <w:numPr>
          <w:ilvl w:val="0"/>
          <w:numId w:val="2"/>
        </w:numPr>
        <w:rPr>
          <w:b/>
          <w:sz w:val="24"/>
        </w:rPr>
      </w:pPr>
      <w:r w:rsidRPr="00231F81">
        <w:rPr>
          <w:rFonts w:hint="eastAsia"/>
          <w:b/>
          <w:sz w:val="24"/>
        </w:rPr>
        <w:t>タバコ、アルコールについて</w:t>
      </w:r>
    </w:p>
    <w:p w14:paraId="11C06C83" w14:textId="77777777" w:rsidR="00231F81" w:rsidRPr="00231F81" w:rsidRDefault="00231F81" w:rsidP="00D66BD3">
      <w:pPr>
        <w:rPr>
          <w:b/>
          <w:sz w:val="24"/>
        </w:rPr>
      </w:pPr>
    </w:p>
    <w:p w14:paraId="1E0FA3F3" w14:textId="77777777" w:rsidR="00A53216" w:rsidRDefault="00A53216">
      <w:pPr>
        <w:rPr>
          <w:sz w:val="22"/>
          <w:szCs w:val="22"/>
        </w:rPr>
      </w:pPr>
      <w:r>
        <w:rPr>
          <w:rFonts w:hint="eastAsia"/>
          <w:sz w:val="22"/>
          <w:szCs w:val="22"/>
        </w:rPr>
        <w:t>☆授業にはパワーポイントとビデオを組み合わせ、クイズ形式を取り入れるなどして子供たちの</w:t>
      </w:r>
    </w:p>
    <w:p w14:paraId="59116A42" w14:textId="77777777" w:rsidR="00A53216" w:rsidRDefault="00A53216">
      <w:pPr>
        <w:ind w:firstLineChars="100" w:firstLine="220"/>
        <w:rPr>
          <w:sz w:val="22"/>
          <w:szCs w:val="22"/>
        </w:rPr>
      </w:pPr>
      <w:r>
        <w:rPr>
          <w:rFonts w:hint="eastAsia"/>
          <w:sz w:val="22"/>
          <w:szCs w:val="22"/>
        </w:rPr>
        <w:t>興味を引く構成としています。</w:t>
      </w:r>
    </w:p>
    <w:p w14:paraId="0C263CAC" w14:textId="77777777" w:rsidR="00743BB7" w:rsidRPr="00743BB7" w:rsidRDefault="00743BB7">
      <w:pPr>
        <w:rPr>
          <w:bCs/>
          <w:sz w:val="22"/>
          <w:szCs w:val="22"/>
        </w:rPr>
      </w:pPr>
      <w:r w:rsidRPr="00743BB7">
        <w:rPr>
          <w:rFonts w:hint="eastAsia"/>
          <w:bCs/>
          <w:sz w:val="22"/>
          <w:szCs w:val="22"/>
        </w:rPr>
        <w:t>☆授業後にアンケートを行い、授業内容の理解度を確認しています。</w:t>
      </w:r>
    </w:p>
    <w:p w14:paraId="31F24C08" w14:textId="77777777" w:rsidR="00A53216" w:rsidRDefault="00A53216">
      <w:pPr>
        <w:ind w:left="220" w:hangingChars="100" w:hanging="220"/>
        <w:rPr>
          <w:sz w:val="22"/>
          <w:szCs w:val="22"/>
        </w:rPr>
      </w:pPr>
      <w:r>
        <w:rPr>
          <w:rFonts w:hint="eastAsia"/>
          <w:sz w:val="22"/>
          <w:szCs w:val="22"/>
        </w:rPr>
        <w:t>☆薬物乱用と医薬品の適正使用は従来別の単位で扱われてきましたが、睡眠薬</w:t>
      </w:r>
      <w:r w:rsidR="00763A70">
        <w:rPr>
          <w:rFonts w:hint="eastAsia"/>
          <w:sz w:val="22"/>
          <w:szCs w:val="22"/>
        </w:rPr>
        <w:t>、咳止め薬</w:t>
      </w:r>
      <w:r>
        <w:rPr>
          <w:rFonts w:hint="eastAsia"/>
          <w:sz w:val="22"/>
          <w:szCs w:val="22"/>
        </w:rPr>
        <w:t>等の不正使用などでも明らかなように不可分であり、関連性を持たせた内容としました。</w:t>
      </w:r>
    </w:p>
    <w:p w14:paraId="375B9591" w14:textId="77777777" w:rsidR="00A53216" w:rsidRDefault="00A53216">
      <w:pPr>
        <w:ind w:leftChars="100" w:left="210"/>
        <w:rPr>
          <w:sz w:val="22"/>
          <w:szCs w:val="22"/>
        </w:rPr>
      </w:pPr>
      <w:r>
        <w:rPr>
          <w:rFonts w:hint="eastAsia"/>
          <w:sz w:val="22"/>
          <w:szCs w:val="22"/>
        </w:rPr>
        <w:t>またタバコやアルコール、</w:t>
      </w:r>
      <w:r w:rsidR="00D42D31">
        <w:rPr>
          <w:rFonts w:hint="eastAsia"/>
          <w:sz w:val="22"/>
          <w:szCs w:val="22"/>
        </w:rPr>
        <w:t>大麻、</w:t>
      </w:r>
      <w:r>
        <w:rPr>
          <w:rFonts w:hint="eastAsia"/>
          <w:sz w:val="22"/>
          <w:szCs w:val="22"/>
        </w:rPr>
        <w:t>危険ドラッグなど身近なテーマも取り入れています。</w:t>
      </w:r>
    </w:p>
    <w:p w14:paraId="4F859A2A" w14:textId="77777777" w:rsidR="00A53216" w:rsidRPr="00E44E48" w:rsidRDefault="00763A70">
      <w:pPr>
        <w:ind w:leftChars="100" w:left="210"/>
        <w:rPr>
          <w:sz w:val="22"/>
          <w:szCs w:val="22"/>
          <w:u w:val="single"/>
        </w:rPr>
      </w:pPr>
      <w:r w:rsidRPr="00E44E48">
        <w:rPr>
          <w:rFonts w:hint="eastAsia"/>
          <w:sz w:val="22"/>
          <w:szCs w:val="22"/>
          <w:u w:val="single"/>
        </w:rPr>
        <w:t>薬物乱用防止教室を実施済の場合、医薬品の適正使用に絞ってなど、</w:t>
      </w:r>
      <w:r w:rsidR="00A53216" w:rsidRPr="00E44E48">
        <w:rPr>
          <w:rFonts w:hint="eastAsia"/>
          <w:sz w:val="22"/>
          <w:szCs w:val="22"/>
          <w:u w:val="single"/>
        </w:rPr>
        <w:t>重点を置きたいテーマのご要望にも対応します。</w:t>
      </w:r>
    </w:p>
    <w:p w14:paraId="537829D4" w14:textId="77777777" w:rsidR="00231F81" w:rsidRDefault="00231F81">
      <w:pPr>
        <w:ind w:firstLineChars="100" w:firstLine="241"/>
        <w:rPr>
          <w:b/>
          <w:sz w:val="24"/>
        </w:rPr>
      </w:pPr>
    </w:p>
    <w:p w14:paraId="43E98B6C" w14:textId="77777777" w:rsidR="00231F81" w:rsidRDefault="00231F81">
      <w:pPr>
        <w:ind w:firstLineChars="100" w:firstLine="241"/>
        <w:rPr>
          <w:b/>
          <w:sz w:val="24"/>
        </w:rPr>
      </w:pPr>
    </w:p>
    <w:p w14:paraId="71968D2A" w14:textId="77777777" w:rsidR="00A53216" w:rsidRDefault="00A53216">
      <w:pPr>
        <w:ind w:firstLineChars="100" w:firstLine="241"/>
        <w:rPr>
          <w:b/>
          <w:sz w:val="24"/>
        </w:rPr>
      </w:pPr>
      <w:r>
        <w:rPr>
          <w:rFonts w:hint="eastAsia"/>
          <w:b/>
          <w:sz w:val="24"/>
        </w:rPr>
        <w:t>別紙依頼書にてご回答の協力をお願いします。</w:t>
      </w:r>
    </w:p>
    <w:p w14:paraId="37B289C8" w14:textId="77777777" w:rsidR="00A53216" w:rsidRDefault="00A53216">
      <w:pPr>
        <w:ind w:leftChars="200" w:left="420"/>
        <w:rPr>
          <w:sz w:val="22"/>
          <w:szCs w:val="22"/>
        </w:rPr>
      </w:pPr>
      <w:r>
        <w:rPr>
          <w:rFonts w:hint="eastAsia"/>
          <w:sz w:val="22"/>
          <w:szCs w:val="22"/>
        </w:rPr>
        <w:t>なお、くすりの授業に関することにつきましては担当の学校薬剤師または藤沢市薬剤師会までお問い合わせください。</w:t>
      </w:r>
    </w:p>
    <w:p w14:paraId="575C8B81" w14:textId="77777777" w:rsidR="00A53216" w:rsidRDefault="00A53216">
      <w:pPr>
        <w:ind w:firstLineChars="2400" w:firstLine="5280"/>
        <w:rPr>
          <w:sz w:val="22"/>
          <w:szCs w:val="22"/>
        </w:rPr>
      </w:pPr>
      <w:r>
        <w:rPr>
          <w:rFonts w:hint="eastAsia"/>
          <w:sz w:val="22"/>
          <w:szCs w:val="22"/>
        </w:rPr>
        <w:t>藤沢市薬剤師会　　藤沢市藤沢</w:t>
      </w:r>
      <w:r>
        <w:rPr>
          <w:rFonts w:hint="eastAsia"/>
          <w:sz w:val="22"/>
          <w:szCs w:val="22"/>
        </w:rPr>
        <w:t>921</w:t>
      </w:r>
    </w:p>
    <w:p w14:paraId="1460C981" w14:textId="77777777" w:rsidR="00A53216" w:rsidRDefault="00A53216">
      <w:pPr>
        <w:ind w:firstLineChars="2400" w:firstLine="5280"/>
        <w:rPr>
          <w:sz w:val="22"/>
          <w:szCs w:val="22"/>
        </w:rPr>
      </w:pPr>
      <w:r>
        <w:rPr>
          <w:rFonts w:hint="eastAsia"/>
          <w:sz w:val="22"/>
          <w:szCs w:val="22"/>
        </w:rPr>
        <w:t xml:space="preserve">　　　　　　　　　　</w:t>
      </w:r>
      <w:r>
        <w:rPr>
          <w:rFonts w:hint="eastAsia"/>
          <w:sz w:val="22"/>
          <w:szCs w:val="22"/>
        </w:rPr>
        <w:t>TEL</w:t>
      </w:r>
      <w:r>
        <w:rPr>
          <w:rFonts w:hint="eastAsia"/>
          <w:sz w:val="22"/>
          <w:szCs w:val="22"/>
        </w:rPr>
        <w:t>：</w:t>
      </w:r>
      <w:r>
        <w:rPr>
          <w:rFonts w:hint="eastAsia"/>
          <w:sz w:val="22"/>
          <w:szCs w:val="22"/>
        </w:rPr>
        <w:t>0466-22-8664</w:t>
      </w:r>
    </w:p>
    <w:p w14:paraId="601F1415" w14:textId="77777777" w:rsidR="00A53216" w:rsidRDefault="00A53216">
      <w:pPr>
        <w:ind w:firstLineChars="2400" w:firstLine="5760"/>
        <w:rPr>
          <w:sz w:val="24"/>
        </w:rPr>
      </w:pPr>
    </w:p>
    <w:p w14:paraId="235248A4" w14:textId="77777777" w:rsidR="00D66BD3" w:rsidRDefault="00D66BD3" w:rsidP="00D66BD3">
      <w:pPr>
        <w:jc w:val="center"/>
        <w:rPr>
          <w:b/>
          <w:sz w:val="32"/>
          <w:szCs w:val="32"/>
        </w:rPr>
      </w:pPr>
      <w:r>
        <w:rPr>
          <w:rFonts w:hint="eastAsia"/>
          <w:b/>
          <w:sz w:val="32"/>
          <w:szCs w:val="32"/>
        </w:rPr>
        <w:lastRenderedPageBreak/>
        <w:t>くすりの授業実施依頼書（要返信）</w:t>
      </w:r>
    </w:p>
    <w:p w14:paraId="26B97B58" w14:textId="77777777" w:rsidR="00D66BD3" w:rsidRDefault="00D66BD3" w:rsidP="00D66BD3">
      <w:pPr>
        <w:jc w:val="center"/>
        <w:rPr>
          <w:b/>
          <w:sz w:val="32"/>
          <w:szCs w:val="32"/>
        </w:rPr>
      </w:pPr>
    </w:p>
    <w:p w14:paraId="34BDA88D" w14:textId="77777777" w:rsidR="00D66BD3" w:rsidRDefault="00D66BD3" w:rsidP="00D66BD3">
      <w:pPr>
        <w:rPr>
          <w:sz w:val="24"/>
          <w:u w:val="single"/>
        </w:rPr>
      </w:pPr>
      <w:r>
        <w:rPr>
          <w:rFonts w:hint="eastAsia"/>
          <w:sz w:val="24"/>
          <w:u w:val="single"/>
        </w:rPr>
        <w:t>藤沢市立　　　　　　　　　　　小・中　学校</w:t>
      </w:r>
    </w:p>
    <w:p w14:paraId="6AF7EAEF" w14:textId="77777777" w:rsidR="00D66BD3" w:rsidRDefault="00D66BD3" w:rsidP="00D66BD3">
      <w:pPr>
        <w:rPr>
          <w:sz w:val="24"/>
          <w:u w:val="single"/>
        </w:rPr>
      </w:pPr>
    </w:p>
    <w:p w14:paraId="43FCB821" w14:textId="77777777" w:rsidR="00D66BD3" w:rsidRDefault="00D66BD3" w:rsidP="00D66BD3">
      <w:pPr>
        <w:rPr>
          <w:sz w:val="24"/>
        </w:rPr>
      </w:pPr>
      <w:r>
        <w:rPr>
          <w:rFonts w:hint="eastAsia"/>
          <w:sz w:val="24"/>
        </w:rPr>
        <w:t>くすりの授業について</w:t>
      </w:r>
    </w:p>
    <w:p w14:paraId="513093A4" w14:textId="77777777" w:rsidR="00D66BD3" w:rsidRDefault="00D66BD3" w:rsidP="00D66BD3">
      <w:pPr>
        <w:rPr>
          <w:sz w:val="24"/>
        </w:rPr>
      </w:pPr>
    </w:p>
    <w:p w14:paraId="4F9CE99F" w14:textId="77777777" w:rsidR="00D66BD3" w:rsidRDefault="00D66BD3" w:rsidP="00D66BD3">
      <w:pPr>
        <w:numPr>
          <w:ilvl w:val="0"/>
          <w:numId w:val="1"/>
        </w:numPr>
        <w:rPr>
          <w:sz w:val="24"/>
        </w:rPr>
      </w:pPr>
      <w:r>
        <w:rPr>
          <w:rFonts w:hint="eastAsia"/>
          <w:sz w:val="24"/>
        </w:rPr>
        <w:t>学校薬剤師によるくすりの授業を実施しており、今後も希望する</w:t>
      </w:r>
    </w:p>
    <w:p w14:paraId="51BB59F1" w14:textId="77777777" w:rsidR="00D66BD3" w:rsidRDefault="00D66BD3" w:rsidP="00D66BD3">
      <w:pPr>
        <w:ind w:left="644"/>
        <w:rPr>
          <w:sz w:val="24"/>
        </w:rPr>
      </w:pPr>
      <w:r>
        <w:rPr>
          <w:rFonts w:hint="eastAsia"/>
          <w:sz w:val="24"/>
        </w:rPr>
        <w:t xml:space="preserve">  </w:t>
      </w:r>
      <w:r>
        <w:rPr>
          <w:rFonts w:hint="eastAsia"/>
          <w:sz w:val="24"/>
        </w:rPr>
        <w:t xml:space="preserve">　　　　　　（実施希望時期：　　　　　　　　　　　　　　　　　　　）</w:t>
      </w:r>
    </w:p>
    <w:p w14:paraId="1B7662F2" w14:textId="77777777" w:rsidR="00D66BD3" w:rsidRDefault="00D66BD3" w:rsidP="00D66BD3">
      <w:pPr>
        <w:ind w:left="644"/>
        <w:rPr>
          <w:sz w:val="24"/>
        </w:rPr>
      </w:pPr>
    </w:p>
    <w:p w14:paraId="27BEA313" w14:textId="77777777" w:rsidR="00A53216" w:rsidRDefault="00A53216">
      <w:pPr>
        <w:numPr>
          <w:ilvl w:val="0"/>
          <w:numId w:val="1"/>
        </w:numPr>
        <w:rPr>
          <w:sz w:val="24"/>
        </w:rPr>
      </w:pPr>
      <w:r>
        <w:rPr>
          <w:sz w:val="24"/>
        </w:rPr>
        <w:t xml:space="preserve">実施を希望する（実施希望時期：　　　　　　　　　　</w:t>
      </w:r>
      <w:r>
        <w:rPr>
          <w:rFonts w:hint="eastAsia"/>
          <w:sz w:val="24"/>
        </w:rPr>
        <w:t xml:space="preserve">　　　　　　　　　</w:t>
      </w:r>
      <w:r>
        <w:rPr>
          <w:sz w:val="24"/>
        </w:rPr>
        <w:t>）</w:t>
      </w:r>
    </w:p>
    <w:p w14:paraId="5782DC7A" w14:textId="77777777" w:rsidR="00A53216" w:rsidRDefault="00A53216" w:rsidP="00D66BD3">
      <w:pPr>
        <w:rPr>
          <w:sz w:val="24"/>
        </w:rPr>
      </w:pPr>
    </w:p>
    <w:p w14:paraId="52512696" w14:textId="77777777" w:rsidR="00A53216" w:rsidRDefault="00A53216">
      <w:pPr>
        <w:numPr>
          <w:ilvl w:val="0"/>
          <w:numId w:val="1"/>
        </w:numPr>
        <w:rPr>
          <w:sz w:val="24"/>
        </w:rPr>
      </w:pPr>
      <w:r>
        <w:rPr>
          <w:sz w:val="24"/>
        </w:rPr>
        <w:t>希望しない</w:t>
      </w:r>
      <w:r>
        <w:rPr>
          <w:rFonts w:hint="eastAsia"/>
          <w:sz w:val="24"/>
        </w:rPr>
        <w:t xml:space="preserve">　　</w:t>
      </w:r>
    </w:p>
    <w:p w14:paraId="0E422269" w14:textId="4078EC3C" w:rsidR="00A53216" w:rsidRDefault="004262D5">
      <w:pPr>
        <w:ind w:left="600"/>
        <w:rPr>
          <w:sz w:val="24"/>
        </w:rPr>
      </w:pPr>
      <w:r>
        <w:rPr>
          <w:noProof/>
          <w:sz w:val="24"/>
        </w:rPr>
        <mc:AlternateContent>
          <mc:Choice Requires="wps">
            <w:drawing>
              <wp:anchor distT="0" distB="0" distL="114300" distR="114300" simplePos="0" relativeHeight="251658240" behindDoc="1" locked="0" layoutInCell="1" allowOverlap="1" wp14:anchorId="7B800548" wp14:editId="46CCF8FD">
                <wp:simplePos x="0" y="0"/>
                <wp:positionH relativeFrom="column">
                  <wp:posOffset>419100</wp:posOffset>
                </wp:positionH>
                <wp:positionV relativeFrom="paragraph">
                  <wp:posOffset>142875</wp:posOffset>
                </wp:positionV>
                <wp:extent cx="5543550" cy="923925"/>
                <wp:effectExtent l="9525" t="11430" r="9525" b="7620"/>
                <wp:wrapNone/>
                <wp:docPr id="378635388" name="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923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66613" id="四角形 2" o:spid="_x0000_s1026" style="position:absolute;left:0;text-align:left;margin-left:33pt;margin-top:11.25pt;width:436.5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">
                <v:textbox inset="5.85pt,.7pt,5.85pt,.7pt"/>
              </v:rect>
            </w:pict>
          </mc:Fallback>
        </mc:AlternateContent>
      </w:r>
      <w:r w:rsidR="00A53216">
        <w:rPr>
          <w:rFonts w:hint="eastAsia"/>
          <w:sz w:val="24"/>
        </w:rPr>
        <w:t xml:space="preserve">　　　　　　</w:t>
      </w:r>
    </w:p>
    <w:p w14:paraId="1A2EC86D" w14:textId="77777777" w:rsidR="00A53216" w:rsidRDefault="00A53216">
      <w:pPr>
        <w:rPr>
          <w:sz w:val="24"/>
        </w:rPr>
      </w:pPr>
      <w:r>
        <w:rPr>
          <w:rFonts w:hint="eastAsia"/>
          <w:sz w:val="24"/>
        </w:rPr>
        <w:t xml:space="preserve">　　　　理　由</w:t>
      </w:r>
      <w:r w:rsidR="00D07E4B">
        <w:rPr>
          <w:rFonts w:hint="eastAsia"/>
          <w:sz w:val="24"/>
        </w:rPr>
        <w:t>（今後の参考にさせていただきますので具体的にお願いします）</w:t>
      </w:r>
    </w:p>
    <w:p w14:paraId="0FCBAC82" w14:textId="77777777" w:rsidR="00A53216" w:rsidRDefault="00A53216">
      <w:pPr>
        <w:rPr>
          <w:sz w:val="24"/>
        </w:rPr>
      </w:pPr>
    </w:p>
    <w:p w14:paraId="13A59F77" w14:textId="77777777" w:rsidR="00A53216" w:rsidRDefault="00A53216">
      <w:pPr>
        <w:rPr>
          <w:sz w:val="24"/>
        </w:rPr>
      </w:pPr>
    </w:p>
    <w:p w14:paraId="53E36076" w14:textId="77777777" w:rsidR="00A53216" w:rsidRDefault="00A53216">
      <w:pPr>
        <w:rPr>
          <w:sz w:val="24"/>
        </w:rPr>
      </w:pPr>
    </w:p>
    <w:p w14:paraId="54F86C9A" w14:textId="77777777" w:rsidR="00A53216" w:rsidRDefault="00A53216">
      <w:pPr>
        <w:pStyle w:val="a9"/>
        <w:ind w:leftChars="0" w:left="0"/>
        <w:rPr>
          <w:sz w:val="24"/>
        </w:rPr>
      </w:pPr>
    </w:p>
    <w:p w14:paraId="596B32B3" w14:textId="77777777" w:rsidR="00A53216" w:rsidRDefault="00A53216">
      <w:pPr>
        <w:numPr>
          <w:ilvl w:val="0"/>
          <w:numId w:val="1"/>
        </w:numPr>
        <w:rPr>
          <w:sz w:val="24"/>
        </w:rPr>
      </w:pPr>
      <w:r>
        <w:rPr>
          <w:rFonts w:hint="eastAsia"/>
          <w:sz w:val="24"/>
        </w:rPr>
        <w:t>その他要望</w:t>
      </w:r>
      <w:r w:rsidR="00993F16">
        <w:rPr>
          <w:rFonts w:hint="eastAsia"/>
          <w:sz w:val="24"/>
        </w:rPr>
        <w:t>（希望するテーマなど）が</w:t>
      </w:r>
      <w:r>
        <w:rPr>
          <w:rFonts w:hint="eastAsia"/>
          <w:sz w:val="24"/>
        </w:rPr>
        <w:t>ありましたらお書きください</w:t>
      </w:r>
    </w:p>
    <w:p w14:paraId="0084E64E" w14:textId="46E53F51" w:rsidR="00A53216" w:rsidRDefault="004262D5">
      <w:pPr>
        <w:rPr>
          <w:sz w:val="24"/>
        </w:rPr>
      </w:pPr>
      <w:r>
        <w:rPr>
          <w:noProof/>
          <w:sz w:val="24"/>
        </w:rPr>
        <mc:AlternateContent>
          <mc:Choice Requires="wps">
            <w:drawing>
              <wp:anchor distT="0" distB="0" distL="114300" distR="114300" simplePos="0" relativeHeight="251657216" behindDoc="0" locked="0" layoutInCell="1" allowOverlap="1" wp14:anchorId="795794D6" wp14:editId="38163468">
                <wp:simplePos x="0" y="0"/>
                <wp:positionH relativeFrom="column">
                  <wp:posOffset>419100</wp:posOffset>
                </wp:positionH>
                <wp:positionV relativeFrom="paragraph">
                  <wp:posOffset>152400</wp:posOffset>
                </wp:positionV>
                <wp:extent cx="5543550" cy="2181225"/>
                <wp:effectExtent l="9525" t="11430" r="9525" b="7620"/>
                <wp:wrapNone/>
                <wp:docPr id="1812263163"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543550" cy="21812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DDD3E" id="四角形 3" o:spid="_x0000_s1026" style="position:absolute;left:0;text-align:left;margin-left:33pt;margin-top:12pt;width:436.5pt;height:171.7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">
                <v:textbox inset="5.85pt,.7pt,5.85pt,.7pt"/>
              </v:rect>
            </w:pict>
          </mc:Fallback>
        </mc:AlternateContent>
      </w:r>
    </w:p>
    <w:p w14:paraId="0583F9AF" w14:textId="77777777" w:rsidR="00A53216" w:rsidRDefault="00A53216">
      <w:pPr>
        <w:rPr>
          <w:sz w:val="24"/>
        </w:rPr>
      </w:pPr>
    </w:p>
    <w:p w14:paraId="330E5CA8" w14:textId="77777777" w:rsidR="00A53216" w:rsidRDefault="00A53216">
      <w:pPr>
        <w:rPr>
          <w:sz w:val="24"/>
        </w:rPr>
      </w:pPr>
    </w:p>
    <w:p w14:paraId="49057334" w14:textId="77777777" w:rsidR="00A53216" w:rsidRDefault="00A53216">
      <w:pPr>
        <w:rPr>
          <w:sz w:val="24"/>
        </w:rPr>
      </w:pPr>
    </w:p>
    <w:p w14:paraId="71216818" w14:textId="77777777" w:rsidR="00A53216" w:rsidRDefault="00A53216">
      <w:pPr>
        <w:rPr>
          <w:sz w:val="24"/>
        </w:rPr>
      </w:pPr>
    </w:p>
    <w:p w14:paraId="29A34CEB" w14:textId="77777777" w:rsidR="00A53216" w:rsidRDefault="00A53216">
      <w:pPr>
        <w:rPr>
          <w:sz w:val="24"/>
        </w:rPr>
      </w:pPr>
    </w:p>
    <w:p w14:paraId="78CA91EF" w14:textId="77777777" w:rsidR="00A53216" w:rsidRDefault="00A53216">
      <w:pPr>
        <w:rPr>
          <w:sz w:val="24"/>
        </w:rPr>
      </w:pPr>
    </w:p>
    <w:p w14:paraId="0E4D715E" w14:textId="77777777" w:rsidR="00A53216" w:rsidRDefault="00A53216">
      <w:pPr>
        <w:rPr>
          <w:sz w:val="24"/>
        </w:rPr>
      </w:pPr>
    </w:p>
    <w:p w14:paraId="4C02DA38" w14:textId="77777777" w:rsidR="00A53216" w:rsidRDefault="00A53216">
      <w:pPr>
        <w:rPr>
          <w:sz w:val="24"/>
        </w:rPr>
      </w:pPr>
    </w:p>
    <w:p w14:paraId="247A8397" w14:textId="77777777" w:rsidR="00A53216" w:rsidRDefault="00A53216">
      <w:pPr>
        <w:rPr>
          <w:sz w:val="24"/>
        </w:rPr>
      </w:pPr>
    </w:p>
    <w:p w14:paraId="0B170B41" w14:textId="77777777" w:rsidR="00A53216" w:rsidRDefault="00A53216">
      <w:pPr>
        <w:rPr>
          <w:sz w:val="24"/>
        </w:rPr>
      </w:pPr>
    </w:p>
    <w:p w14:paraId="0E177676" w14:textId="77777777" w:rsidR="00A53216" w:rsidRDefault="00A53216">
      <w:pPr>
        <w:ind w:left="600"/>
        <w:rPr>
          <w:sz w:val="24"/>
        </w:rPr>
      </w:pPr>
      <w:r>
        <w:rPr>
          <w:rFonts w:hint="eastAsia"/>
          <w:b/>
          <w:sz w:val="24"/>
        </w:rPr>
        <w:t xml:space="preserve">　</w:t>
      </w:r>
      <w:r>
        <w:rPr>
          <w:rFonts w:hint="eastAsia"/>
          <w:sz w:val="24"/>
        </w:rPr>
        <w:t>ご協力ありがとうございます。</w:t>
      </w:r>
    </w:p>
    <w:p w14:paraId="35284909" w14:textId="77777777" w:rsidR="00A53216" w:rsidRDefault="00A53216">
      <w:pPr>
        <w:ind w:leftChars="286" w:left="601" w:firstLineChars="100" w:firstLine="240"/>
        <w:rPr>
          <w:sz w:val="24"/>
        </w:rPr>
      </w:pPr>
      <w:r>
        <w:rPr>
          <w:rFonts w:hint="eastAsia"/>
          <w:sz w:val="24"/>
        </w:rPr>
        <w:t>回答は、</w:t>
      </w:r>
      <w:r>
        <w:rPr>
          <w:rFonts w:hint="eastAsia"/>
          <w:sz w:val="28"/>
        </w:rPr>
        <w:t>11</w:t>
      </w:r>
      <w:r>
        <w:rPr>
          <w:rFonts w:hint="eastAsia"/>
          <w:sz w:val="28"/>
        </w:rPr>
        <w:t>月末日</w:t>
      </w:r>
      <w:r>
        <w:rPr>
          <w:rFonts w:hint="eastAsia"/>
          <w:sz w:val="24"/>
        </w:rPr>
        <w:t>までに担当の学校薬剤師に渡して頂くか、藤沢市薬剤師会</w:t>
      </w:r>
    </w:p>
    <w:p w14:paraId="6586B2A3" w14:textId="77777777" w:rsidR="00A53216" w:rsidRDefault="00A53216">
      <w:pPr>
        <w:ind w:leftChars="286" w:left="601" w:firstLineChars="100" w:firstLine="240"/>
        <w:rPr>
          <w:sz w:val="24"/>
        </w:rPr>
      </w:pPr>
      <w:r>
        <w:rPr>
          <w:rFonts w:hint="eastAsia"/>
          <w:sz w:val="24"/>
        </w:rPr>
        <w:t>（</w:t>
      </w:r>
      <w:r>
        <w:rPr>
          <w:rFonts w:hint="eastAsia"/>
          <w:sz w:val="24"/>
        </w:rPr>
        <w:t>FAX:</w:t>
      </w:r>
      <w:r>
        <w:rPr>
          <w:rFonts w:hint="eastAsia"/>
          <w:sz w:val="24"/>
        </w:rPr>
        <w:t>：</w:t>
      </w:r>
      <w:r>
        <w:rPr>
          <w:rFonts w:hint="eastAsia"/>
          <w:sz w:val="28"/>
        </w:rPr>
        <w:t>23-5898</w:t>
      </w:r>
      <w:r>
        <w:rPr>
          <w:rFonts w:hint="eastAsia"/>
          <w:sz w:val="24"/>
        </w:rPr>
        <w:t>）まで、ファックスにてお願いします。</w:t>
      </w:r>
    </w:p>
    <w:sectPr w:rsidR="00A53216" w:rsidSect="00D42D31">
      <w:pgSz w:w="11906" w:h="16838"/>
      <w:pgMar w:top="993" w:right="1080" w:bottom="1276"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46902" w14:textId="77777777" w:rsidR="001F429D" w:rsidRDefault="001F429D">
      <w:pPr>
        <w:rPr>
          <w:sz w:val="18"/>
        </w:rPr>
      </w:pPr>
    </w:p>
  </w:endnote>
  <w:endnote w:type="continuationSeparator" w:id="0">
    <w:p w14:paraId="27C2B056" w14:textId="77777777" w:rsidR="001F429D" w:rsidRDefault="001F429D">
      <w:pPr>
        <w:rPr>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1E09B" w14:textId="77777777" w:rsidR="001F429D" w:rsidRDefault="001F429D">
      <w:pPr>
        <w:rPr>
          <w:sz w:val="18"/>
        </w:rPr>
      </w:pPr>
    </w:p>
  </w:footnote>
  <w:footnote w:type="continuationSeparator" w:id="0">
    <w:p w14:paraId="4F810091" w14:textId="77777777" w:rsidR="001F429D" w:rsidRDefault="001F429D">
      <w:pPr>
        <w:rPr>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535"/>
    <w:multiLevelType w:val="multilevel"/>
    <w:tmpl w:val="04D33535"/>
    <w:lvl w:ilvl="0">
      <w:start w:val="1"/>
      <w:numFmt w:val="bullet"/>
      <w:lvlText w:val=""/>
      <w:lvlJc w:val="left"/>
      <w:pPr>
        <w:ind w:left="644" w:hanging="36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5423020F"/>
    <w:multiLevelType w:val="hybridMultilevel"/>
    <w:tmpl w:val="8168D9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0047616">
    <w:abstractNumId w:val="0"/>
  </w:num>
  <w:num w:numId="2" w16cid:durableId="1346860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B2"/>
    <w:rsid w:val="00001F02"/>
    <w:rsid w:val="00002D6B"/>
    <w:rsid w:val="0000371C"/>
    <w:rsid w:val="00061141"/>
    <w:rsid w:val="000727D8"/>
    <w:rsid w:val="000B6280"/>
    <w:rsid w:val="00100F78"/>
    <w:rsid w:val="00130444"/>
    <w:rsid w:val="00136D72"/>
    <w:rsid w:val="00136F7B"/>
    <w:rsid w:val="00143563"/>
    <w:rsid w:val="0016776E"/>
    <w:rsid w:val="00176F35"/>
    <w:rsid w:val="001F429D"/>
    <w:rsid w:val="00204C8E"/>
    <w:rsid w:val="00231F81"/>
    <w:rsid w:val="002425F4"/>
    <w:rsid w:val="00242EF5"/>
    <w:rsid w:val="002B3F45"/>
    <w:rsid w:val="002B5689"/>
    <w:rsid w:val="00320763"/>
    <w:rsid w:val="003429D9"/>
    <w:rsid w:val="003503E3"/>
    <w:rsid w:val="00364423"/>
    <w:rsid w:val="00380D5B"/>
    <w:rsid w:val="003922FD"/>
    <w:rsid w:val="003B4F69"/>
    <w:rsid w:val="003C14EF"/>
    <w:rsid w:val="003C4A2B"/>
    <w:rsid w:val="003D3D5F"/>
    <w:rsid w:val="003F094A"/>
    <w:rsid w:val="00412779"/>
    <w:rsid w:val="00412A5C"/>
    <w:rsid w:val="004262D5"/>
    <w:rsid w:val="004352F2"/>
    <w:rsid w:val="004816CD"/>
    <w:rsid w:val="004A3353"/>
    <w:rsid w:val="004E7361"/>
    <w:rsid w:val="004F711A"/>
    <w:rsid w:val="00524458"/>
    <w:rsid w:val="00524CDD"/>
    <w:rsid w:val="0053593A"/>
    <w:rsid w:val="00544F95"/>
    <w:rsid w:val="00584BB3"/>
    <w:rsid w:val="005D67CB"/>
    <w:rsid w:val="005F72B5"/>
    <w:rsid w:val="006041B4"/>
    <w:rsid w:val="00623192"/>
    <w:rsid w:val="0064203D"/>
    <w:rsid w:val="006424DB"/>
    <w:rsid w:val="00664738"/>
    <w:rsid w:val="00681296"/>
    <w:rsid w:val="006D2DD0"/>
    <w:rsid w:val="006E0A4C"/>
    <w:rsid w:val="007327AE"/>
    <w:rsid w:val="00743BB7"/>
    <w:rsid w:val="00763A70"/>
    <w:rsid w:val="00774CA9"/>
    <w:rsid w:val="007C71B2"/>
    <w:rsid w:val="007D592D"/>
    <w:rsid w:val="00847FF2"/>
    <w:rsid w:val="008623C7"/>
    <w:rsid w:val="00881E0F"/>
    <w:rsid w:val="008B6635"/>
    <w:rsid w:val="008C4387"/>
    <w:rsid w:val="008E399D"/>
    <w:rsid w:val="008E3FA2"/>
    <w:rsid w:val="008E5521"/>
    <w:rsid w:val="008F7595"/>
    <w:rsid w:val="009004EE"/>
    <w:rsid w:val="00914138"/>
    <w:rsid w:val="009214A1"/>
    <w:rsid w:val="0093424C"/>
    <w:rsid w:val="009346C8"/>
    <w:rsid w:val="00937D58"/>
    <w:rsid w:val="00986188"/>
    <w:rsid w:val="00993F16"/>
    <w:rsid w:val="009D002E"/>
    <w:rsid w:val="009D1DE9"/>
    <w:rsid w:val="009D680C"/>
    <w:rsid w:val="009E39E7"/>
    <w:rsid w:val="00A53216"/>
    <w:rsid w:val="00A55058"/>
    <w:rsid w:val="00A64062"/>
    <w:rsid w:val="00A9672D"/>
    <w:rsid w:val="00A96BC3"/>
    <w:rsid w:val="00AD66D6"/>
    <w:rsid w:val="00B02D9C"/>
    <w:rsid w:val="00B12969"/>
    <w:rsid w:val="00B5453E"/>
    <w:rsid w:val="00B7628D"/>
    <w:rsid w:val="00BA085B"/>
    <w:rsid w:val="00BA32B7"/>
    <w:rsid w:val="00BD62B2"/>
    <w:rsid w:val="00C1745A"/>
    <w:rsid w:val="00C3485C"/>
    <w:rsid w:val="00C5047E"/>
    <w:rsid w:val="00C7573C"/>
    <w:rsid w:val="00C82588"/>
    <w:rsid w:val="00C87002"/>
    <w:rsid w:val="00CB152B"/>
    <w:rsid w:val="00CB69F6"/>
    <w:rsid w:val="00D07E4B"/>
    <w:rsid w:val="00D30AE2"/>
    <w:rsid w:val="00D323BA"/>
    <w:rsid w:val="00D3612E"/>
    <w:rsid w:val="00D42D31"/>
    <w:rsid w:val="00D45152"/>
    <w:rsid w:val="00D4648A"/>
    <w:rsid w:val="00D669DB"/>
    <w:rsid w:val="00D66BD3"/>
    <w:rsid w:val="00DB70D4"/>
    <w:rsid w:val="00DB731D"/>
    <w:rsid w:val="00DF6B89"/>
    <w:rsid w:val="00E0577E"/>
    <w:rsid w:val="00E206DE"/>
    <w:rsid w:val="00E42C4B"/>
    <w:rsid w:val="00E44E48"/>
    <w:rsid w:val="00E72E29"/>
    <w:rsid w:val="00E87C31"/>
    <w:rsid w:val="00EC5A68"/>
    <w:rsid w:val="00F02098"/>
    <w:rsid w:val="00F03A7A"/>
    <w:rsid w:val="00F06505"/>
    <w:rsid w:val="00F82134"/>
    <w:rsid w:val="00F867EE"/>
    <w:rsid w:val="00FB26B2"/>
    <w:rsid w:val="00FD49AF"/>
    <w:rsid w:val="00FE3129"/>
    <w:rsid w:val="518F7D2B"/>
    <w:rsid w:val="690E22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91665ED"/>
  <w15:chartTrackingRefBased/>
  <w15:docId w15:val="{245C5C4A-7F08-4D93-BF9E-F73DF8C2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customStyle="1" w:styleId="a4">
    <w:name w:val="ヘッダー (文字)"/>
    <w:link w:val="a5"/>
    <w:rPr>
      <w:kern w:val="2"/>
      <w:sz w:val="21"/>
      <w:szCs w:val="24"/>
    </w:rPr>
  </w:style>
  <w:style w:type="character" w:customStyle="1" w:styleId="a6">
    <w:name w:val="フッター (文字)"/>
    <w:link w:val="a7"/>
    <w:rPr>
      <w:kern w:val="2"/>
      <w:sz w:val="21"/>
      <w:szCs w:val="24"/>
    </w:rPr>
  </w:style>
  <w:style w:type="paragraph" w:styleId="a7">
    <w:name w:val="footer"/>
    <w:basedOn w:val="a"/>
    <w:link w:val="a6"/>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5">
    <w:name w:val="header"/>
    <w:basedOn w:val="a"/>
    <w:link w:val="a4"/>
    <w:pPr>
      <w:tabs>
        <w:tab w:val="center" w:pos="4252"/>
        <w:tab w:val="right" w:pos="8504"/>
      </w:tabs>
      <w:snapToGrid w:val="0"/>
    </w:pPr>
  </w:style>
  <w:style w:type="paragraph" w:styleId="a9">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1056</Words>
  <Characters>172</Characters>
  <Application>Microsoft Office Word</Application>
  <DocSecurity>0</DocSecurity>
  <PresentationFormat/>
  <Lines>1</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略　　歴</vt:lpstr>
    </vt:vector>
  </TitlesOfParts>
  <Manager/>
  <Company>Pfizer Inc.</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略　　歴</dc:title>
  <dc:subject/>
  <dc:creator>kawaiya</dc:creator>
  <cp:keywords/>
  <dc:description/>
  <cp:lastModifiedBy>八田</cp:lastModifiedBy>
  <cp:revision>2</cp:revision>
  <cp:lastPrinted>2014-04-17T08:24:00Z</cp:lastPrinted>
  <dcterms:created xsi:type="dcterms:W3CDTF">2023-09-27T00:02:00Z</dcterms:created>
  <dcterms:modified xsi:type="dcterms:W3CDTF">2023-09-27T00:02:00Z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